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F4E67" w14:textId="77777777" w:rsidR="00EF3762" w:rsidRDefault="00D04048">
      <w:pPr>
        <w:spacing w:after="0" w:line="259" w:lineRule="auto"/>
        <w:ind w:left="504" w:right="-346" w:firstLine="0"/>
        <w:jc w:val="left"/>
      </w:pPr>
      <w:r>
        <w:rPr>
          <w:noProof/>
        </w:rPr>
        <w:drawing>
          <wp:inline distT="0" distB="0" distL="0" distR="0" wp14:anchorId="55B434EC" wp14:editId="7D5F2024">
            <wp:extent cx="5873891" cy="1088188"/>
            <wp:effectExtent l="0" t="0" r="0" b="0"/>
            <wp:docPr id="5087" name="Picture 5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" name="Picture 50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3891" cy="108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FA70E" w14:textId="77777777" w:rsidR="00EF3762" w:rsidRDefault="00D04048">
      <w:pPr>
        <w:spacing w:after="254" w:line="259" w:lineRule="auto"/>
        <w:ind w:left="0" w:right="67" w:firstLine="0"/>
        <w:jc w:val="center"/>
      </w:pPr>
      <w:r>
        <w:rPr>
          <w:sz w:val="20"/>
        </w:rPr>
        <w:t>www.saldealurilecotmenei.ro</w:t>
      </w:r>
    </w:p>
    <w:p w14:paraId="61686B32" w14:textId="77777777" w:rsidR="00EF3762" w:rsidRDefault="00D04048">
      <w:pPr>
        <w:spacing w:after="0" w:line="259" w:lineRule="auto"/>
        <w:ind w:left="0" w:right="91" w:firstLine="0"/>
        <w:jc w:val="right"/>
      </w:pPr>
      <w:r>
        <w:rPr>
          <w:sz w:val="24"/>
        </w:rPr>
        <w:t>Publicat in data de 13.03.2020</w:t>
      </w:r>
    </w:p>
    <w:p w14:paraId="7DE55652" w14:textId="77777777" w:rsidR="00EF3762" w:rsidRDefault="00D04048">
      <w:pPr>
        <w:spacing w:after="0" w:line="259" w:lineRule="auto"/>
        <w:ind w:left="6197" w:firstLine="0"/>
        <w:jc w:val="left"/>
      </w:pPr>
      <w:r>
        <w:rPr>
          <w:noProof/>
        </w:rPr>
        <w:drawing>
          <wp:inline distT="0" distB="0" distL="0" distR="0" wp14:anchorId="4561002F" wp14:editId="3550F5B3">
            <wp:extent cx="1883791" cy="496848"/>
            <wp:effectExtent l="0" t="0" r="0" b="0"/>
            <wp:docPr id="5089" name="Picture 5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9" name="Picture 50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3791" cy="49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D7CFA" w14:textId="77777777" w:rsidR="00EF3762" w:rsidRDefault="00D04048">
      <w:pPr>
        <w:spacing w:after="0" w:line="259" w:lineRule="auto"/>
        <w:ind w:left="10" w:right="130" w:hanging="10"/>
        <w:jc w:val="center"/>
      </w:pPr>
      <w:r>
        <w:rPr>
          <w:sz w:val="24"/>
        </w:rPr>
        <w:t>Privind prelungirea termenului de depunere a proiectelor pentru</w:t>
      </w:r>
    </w:p>
    <w:p w14:paraId="06205FF6" w14:textId="1C619042" w:rsidR="00EF3762" w:rsidRDefault="00EF3762">
      <w:pPr>
        <w:spacing w:after="0" w:line="259" w:lineRule="auto"/>
        <w:ind w:left="0" w:right="336" w:firstLine="0"/>
        <w:jc w:val="right"/>
      </w:pPr>
      <w:bookmarkStart w:id="0" w:name="_GoBack"/>
      <w:bookmarkEnd w:id="0"/>
    </w:p>
    <w:p w14:paraId="230E0B61" w14:textId="77777777" w:rsidR="00EF3762" w:rsidRDefault="00D04048">
      <w:pPr>
        <w:spacing w:line="259" w:lineRule="auto"/>
        <w:ind w:left="10" w:right="134" w:hanging="10"/>
        <w:jc w:val="center"/>
      </w:pPr>
      <w:r>
        <w:rPr>
          <w:sz w:val="24"/>
        </w:rPr>
        <w:t>Măsura MI/IB</w:t>
      </w:r>
    </w:p>
    <w:p w14:paraId="6CD745C1" w14:textId="77777777" w:rsidR="00EF3762" w:rsidRDefault="00D04048">
      <w:pPr>
        <w:ind w:left="3067" w:hanging="2760"/>
      </w:pPr>
      <w:r>
        <w:t xml:space="preserve">„Sprijin pentru activitățile de promovare în context local privind </w:t>
      </w:r>
      <w:r>
        <w:rPr>
          <w:noProof/>
        </w:rPr>
        <w:drawing>
          <wp:inline distT="0" distB="0" distL="0" distR="0" wp14:anchorId="7DEE99B5" wp14:editId="458BB21C">
            <wp:extent cx="634027" cy="103637"/>
            <wp:effectExtent l="0" t="0" r="0" b="0"/>
            <wp:docPr id="5091" name="Picture 5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1" name="Picture 509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4027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lanțurilor scurte de aprovizionare și a piețelor locale”</w:t>
      </w:r>
    </w:p>
    <w:p w14:paraId="199BDBD3" w14:textId="77777777" w:rsidR="00EF3762" w:rsidRDefault="00D04048">
      <w:pPr>
        <w:spacing w:after="191"/>
        <w:ind w:left="513" w:right="77"/>
      </w:pPr>
      <w:r>
        <w:t xml:space="preserve">Asociația Grupul de Acțiune Locală „Dealurile Cotmenei” prin Consiliul Director, vă infonnează că Sesiunea nr.2/2019 de depunere a </w:t>
      </w:r>
      <w:r>
        <w:t xml:space="preserve">proiectelor aferente Măsurii MI/IB „Sprijin pentru activitățile de promovare în context local privind dezvoltarea lanțurilor scurte de </w:t>
      </w:r>
      <w:r>
        <w:rPr>
          <w:noProof/>
        </w:rPr>
        <w:drawing>
          <wp:inline distT="0" distB="0" distL="0" distR="0" wp14:anchorId="1B3CB1AB" wp14:editId="0278AA44">
            <wp:extent cx="640123" cy="118878"/>
            <wp:effectExtent l="0" t="0" r="0" b="0"/>
            <wp:docPr id="2799" name="Picture 2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" name="Picture 27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123" cy="11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și a piețelor locale” având ca termen de depunere data de 15.03.2020, ora 14:00, se prelungește până în data de 14.04.20</w:t>
      </w:r>
      <w:r>
        <w:t>20, ora 14:00.</w:t>
      </w:r>
    </w:p>
    <w:p w14:paraId="0B4CF7E9" w14:textId="77777777" w:rsidR="00EF3762" w:rsidRDefault="00D04048">
      <w:pPr>
        <w:spacing w:after="222"/>
        <w:ind w:left="513"/>
      </w:pPr>
      <w:r>
        <w:t>Astfel, cea de a doua sesiune de cereri de proiecte pentru Măsura MIIIB „Sprijin penËu activitățile de promovare în context local privind dezvoltarea lanțurilor scurte de aprovizionare și a piețelor locale”se desfășoară în perioada 17.12.2019 - 14.04.2020.</w:t>
      </w:r>
    </w:p>
    <w:p w14:paraId="22CF5959" w14:textId="77777777" w:rsidR="00EF3762" w:rsidRDefault="00D04048">
      <w:pPr>
        <w:spacing w:after="134" w:line="259" w:lineRule="auto"/>
        <w:ind w:left="1815" w:firstLine="0"/>
        <w:jc w:val="left"/>
      </w:pPr>
      <w:r>
        <w:rPr>
          <w:sz w:val="26"/>
        </w:rPr>
        <w:t>Data limită penfru depunerea proiectelor este 14.04.2020, ora 14:00.</w:t>
      </w:r>
    </w:p>
    <w:p w14:paraId="07A36B8D" w14:textId="77777777" w:rsidR="00EF3762" w:rsidRDefault="00D04048">
      <w:pPr>
        <w:spacing w:after="180" w:line="259" w:lineRule="auto"/>
        <w:ind w:left="590" w:firstLine="0"/>
        <w:jc w:val="left"/>
      </w:pPr>
      <w:r>
        <w:rPr>
          <w:sz w:val="24"/>
        </w:rPr>
        <w:t>Precizăm că toate celelalte prevederi ale apelului de selecție rămân neschimbate.</w:t>
      </w:r>
    </w:p>
    <w:p w14:paraId="2361A6E3" w14:textId="77777777" w:rsidR="00EF3762" w:rsidRDefault="00D04048">
      <w:pPr>
        <w:spacing w:after="152"/>
        <w:ind w:left="513"/>
      </w:pPr>
      <w:r>
        <w:t>Depunerea proiectelor penau MI/IB „Sprijin penffu acă'itățile de promovare în context local privind dezv</w:t>
      </w:r>
      <w:r>
        <w:t xml:space="preserve">oltarea lanțurilor scurte de aprovizionare și a piqe!or locale" se va face la biroul </w:t>
      </w:r>
      <w:r>
        <w:rPr>
          <w:noProof/>
        </w:rPr>
        <w:drawing>
          <wp:inline distT="0" distB="0" distL="0" distR="0" wp14:anchorId="6A28AE92" wp14:editId="35BDF5E7">
            <wp:extent cx="530388" cy="103637"/>
            <wp:effectExtent l="0" t="0" r="0" b="0"/>
            <wp:docPr id="2800" name="Picture 28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0" name="Picture 28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388" cy="10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Grupul de Acțiune Locală „Dealurile Cotnenei” din Comuna Bascov, bloc C2, parter, Județul Argeș, de luni până vineri între orele 9:00- 14:00.</w:t>
      </w:r>
    </w:p>
    <w:p w14:paraId="744C21D0" w14:textId="77777777" w:rsidR="00EF3762" w:rsidRDefault="00D04048">
      <w:pPr>
        <w:ind w:left="513" w:firstLine="581"/>
      </w:pPr>
      <w:r>
        <w:t>Informații detaliate privin</w:t>
      </w:r>
      <w:r>
        <w:t xml:space="preserve">d accesarea și derularea Măsurii </w:t>
      </w:r>
      <w:r>
        <w:rPr>
          <w:u w:val="single" w:color="000000"/>
        </w:rPr>
        <w:t>MI/IB</w:t>
      </w:r>
      <w:r>
        <w:t xml:space="preserve"> sunt cuprinse în ghidul solicitantului disponibil la adresa www.ăaldealurilecotmenei.ro. precurn și la sediul Asociatiei Grupul de Acțiune Locală „Dealurile Cotrnenei", Comuna Bascov, bloc C2, parter.</w:t>
      </w:r>
    </w:p>
    <w:p w14:paraId="27BA101D" w14:textId="77777777" w:rsidR="00EF3762" w:rsidRDefault="00D04048">
      <w:pPr>
        <w:spacing w:after="2554"/>
        <w:ind w:left="513" w:right="2011" w:firstLine="0"/>
      </w:pPr>
      <w:r>
        <w:t>Datele de connct</w:t>
      </w:r>
      <w:r>
        <w:t xml:space="preserve"> ale Asociatiei Grupul de Acțiune Locală „Dealurile Cotnenei”: comuna Bascov, Bl.C2, Parter, jud. Arges e-mail: dealurilecotmenei@yahoo.ro tel. 0348410131</w:t>
      </w:r>
    </w:p>
    <w:p w14:paraId="28090393" w14:textId="77777777" w:rsidR="00EF3762" w:rsidRDefault="00D04048">
      <w:pPr>
        <w:tabs>
          <w:tab w:val="center" w:pos="2671"/>
          <w:tab w:val="center" w:pos="5398"/>
        </w:tabs>
        <w:spacing w:after="25" w:line="216" w:lineRule="auto"/>
        <w:ind w:left="0" w:firstLine="0"/>
        <w:jc w:val="left"/>
      </w:pPr>
      <w:r>
        <w:rPr>
          <w:rFonts w:ascii="Calibri" w:eastAsia="Calibri" w:hAnsi="Calibri" w:cs="Calibri"/>
          <w:sz w:val="14"/>
        </w:rPr>
        <w:lastRenderedPageBreak/>
        <w:tab/>
        <w:t xml:space="preserve">cu fmdud eumpm• neraóurabtle prin Prqarzwl Nati"łal de Demottam </w:t>
      </w:r>
      <w:r>
        <w:rPr>
          <w:rFonts w:ascii="Calibri" w:eastAsia="Calibri" w:hAnsi="Calibri" w:cs="Calibri"/>
          <w:sz w:val="14"/>
        </w:rPr>
        <w:tab/>
        <w:t>eNDR 2014•i020).</w:t>
      </w:r>
    </w:p>
    <w:p w14:paraId="7CDAEC79" w14:textId="77777777" w:rsidR="00EF3762" w:rsidRDefault="00D04048">
      <w:pPr>
        <w:spacing w:after="25" w:line="216" w:lineRule="auto"/>
        <w:ind w:left="-5" w:right="1695" w:hanging="10"/>
        <w:jc w:val="left"/>
      </w:pPr>
      <w:r>
        <w:rPr>
          <w:rFonts w:ascii="Calibri" w:eastAsia="Calibri" w:hAnsi="Calibri" w:cs="Calibri"/>
          <w:sz w:val="14"/>
        </w:rPr>
        <w:t xml:space="preserve">Programul NaN«łaI </w:t>
      </w:r>
      <w:r>
        <w:rPr>
          <w:rFonts w:ascii="Calibri" w:eastAsia="Calibri" w:hAnsi="Calibri" w:cs="Calibri"/>
          <w:sz w:val="14"/>
        </w:rPr>
        <w:t xml:space="preserve">de Demltee RumU eŔ• frrvlemenut Agen» pantru </w:t>
      </w:r>
      <w:r>
        <w:rPr>
          <w:rFonts w:ascii="Calibri" w:eastAsia="Calibri" w:hAnsi="Calibri" w:cs="Calibri"/>
          <w:sz w:val="14"/>
        </w:rPr>
        <w:tab/>
        <w:t xml:space="preserve">Rurde, Nbmann Wn1"Ntu1 </w:t>
      </w:r>
      <w:r>
        <w:rPr>
          <w:rFonts w:ascii="Calibri" w:eastAsia="Calibri" w:hAnsi="Calibri" w:cs="Calibri"/>
          <w:sz w:val="14"/>
        </w:rPr>
        <w:tab/>
        <w:t xml:space="preserve">și PNOR este fttułpt Ualm•a </w:t>
      </w:r>
      <w:r>
        <w:rPr>
          <w:rFonts w:ascii="Calibri" w:eastAsia="Calibri" w:hAnsi="Calibri" w:cs="Calibri"/>
          <w:sz w:val="14"/>
        </w:rPr>
        <w:tab/>
        <w:t xml:space="preserve">aw•mul </w:t>
      </w:r>
      <w:r>
        <w:rPr>
          <w:rFonts w:ascii="Calibri" w:eastAsia="Calibri" w:hAnsi="Calibri" w:cs="Calibri"/>
          <w:sz w:val="14"/>
        </w:rPr>
        <w:tab/>
        <w:t xml:space="preserve">pdn </w:t>
      </w:r>
      <w:r>
        <w:rPr>
          <w:rFonts w:ascii="Calibri" w:eastAsia="Calibri" w:hAnsi="Calibri" w:cs="Calibri"/>
          <w:sz w:val="14"/>
        </w:rPr>
        <w:tab/>
        <w:t xml:space="preserve">European </w:t>
      </w:r>
      <w:r>
        <w:rPr>
          <w:rFonts w:ascii="Calibri" w:eastAsia="Calibri" w:hAnsi="Calibri" w:cs="Calibri"/>
          <w:sz w:val="14"/>
        </w:rPr>
        <w:tab/>
        <w:t xml:space="preserve">pentru </w:t>
      </w:r>
      <w:r>
        <w:rPr>
          <w:rFonts w:ascii="Calibri" w:eastAsia="Calibri" w:hAnsi="Calibri" w:cs="Calibri"/>
          <w:sz w:val="14"/>
        </w:rPr>
        <w:tab/>
        <w:t>Rrdi.</w:t>
      </w:r>
    </w:p>
    <w:p w14:paraId="75AEE87F" w14:textId="77777777" w:rsidR="00EF3762" w:rsidRDefault="00EF3762">
      <w:pPr>
        <w:sectPr w:rsidR="00EF3762">
          <w:pgSz w:w="11900" w:h="16820"/>
          <w:pgMar w:top="1440" w:right="1075" w:bottom="1440" w:left="1416" w:header="720" w:footer="720" w:gutter="0"/>
          <w:cols w:space="720"/>
        </w:sectPr>
      </w:pPr>
    </w:p>
    <w:p w14:paraId="521A4ACB" w14:textId="77777777" w:rsidR="00EF3762" w:rsidRDefault="00D04048">
      <w:pPr>
        <w:spacing w:after="0" w:line="259" w:lineRule="auto"/>
        <w:ind w:left="-1440" w:right="10460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 wp14:anchorId="538F67BF" wp14:editId="3F8BF98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5095" name="Picture 5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" name="Picture 50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F3762">
      <w:pgSz w:w="11900" w:h="1682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762"/>
    <w:rsid w:val="00D04048"/>
    <w:rsid w:val="00EF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D095D"/>
  <w15:docId w15:val="{378620A4-8327-4CB4-A150-B50993DA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1" w:line="248" w:lineRule="auto"/>
      <w:ind w:left="307" w:firstLine="633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KM_C227-20200313134944</dc:title>
  <dc:subject/>
  <dc:creator>Hp5</dc:creator>
  <cp:keywords/>
  <cp:lastModifiedBy>Hp5</cp:lastModifiedBy>
  <cp:revision>3</cp:revision>
  <dcterms:created xsi:type="dcterms:W3CDTF">2020-03-16T06:34:00Z</dcterms:created>
  <dcterms:modified xsi:type="dcterms:W3CDTF">2020-03-16T06:34:00Z</dcterms:modified>
</cp:coreProperties>
</file>